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0C155151" w:rsidR="00156A1A" w:rsidRPr="008E1E06" w:rsidRDefault="008E1E06" w:rsidP="00156A1A">
      <w:pPr>
        <w:pStyle w:val="CRCoverPage"/>
        <w:tabs>
          <w:tab w:val="right" w:pos="9639"/>
        </w:tabs>
        <w:spacing w:after="0"/>
        <w:rPr>
          <w:b/>
          <w:noProof/>
          <w:sz w:val="28"/>
        </w:rPr>
      </w:pPr>
      <w:r w:rsidRPr="00543EDD">
        <w:rPr>
          <w:b/>
          <w:bCs/>
          <w:sz w:val="24"/>
          <w:szCs w:val="24"/>
          <w:lang w:eastAsia="ja-JP"/>
        </w:rPr>
        <w:t>3GPP TSG-RAN WG2 Meeting #105-Bis</w:t>
      </w:r>
      <w:r w:rsidR="00156A1A" w:rsidRPr="00543EDD">
        <w:rPr>
          <w:b/>
          <w:i/>
          <w:noProof/>
          <w:sz w:val="28"/>
        </w:rPr>
        <w:tab/>
      </w:r>
      <w:r w:rsidR="006C6B47" w:rsidRPr="00543EDD">
        <w:rPr>
          <w:b/>
          <w:i/>
          <w:noProof/>
          <w:sz w:val="28"/>
        </w:rPr>
        <w:t xml:space="preserve"> </w:t>
      </w:r>
      <w:r w:rsidR="00071E0C" w:rsidRPr="00543EDD">
        <w:rPr>
          <w:b/>
          <w:noProof/>
          <w:sz w:val="28"/>
        </w:rPr>
        <w:t xml:space="preserve">Tdoc </w:t>
      </w:r>
      <w:r w:rsidR="00C37807" w:rsidRPr="00543EDD">
        <w:rPr>
          <w:b/>
          <w:noProof/>
          <w:sz w:val="28"/>
        </w:rPr>
        <w:t>R2-</w:t>
      </w:r>
      <w:r w:rsidR="00E93830" w:rsidRPr="00543EDD">
        <w:rPr>
          <w:b/>
        </w:rPr>
        <w:t xml:space="preserve"> </w:t>
      </w:r>
      <w:r w:rsidR="00543EDD" w:rsidRPr="00543EDD">
        <w:rPr>
          <w:b/>
          <w:noProof/>
          <w:sz w:val="28"/>
        </w:rPr>
        <w:t>1903044</w:t>
      </w:r>
    </w:p>
    <w:p w14:paraId="6D0BA5A1" w14:textId="3BE98D77" w:rsidR="00156A1A" w:rsidRDefault="001E5A86" w:rsidP="00C116C8">
      <w:pPr>
        <w:pStyle w:val="CRCoverPage"/>
        <w:rPr>
          <w:b/>
          <w:noProof/>
          <w:sz w:val="24"/>
        </w:rPr>
      </w:pPr>
      <w:r>
        <w:rPr>
          <w:b/>
          <w:sz w:val="24"/>
          <w:szCs w:val="24"/>
        </w:rPr>
        <w:t>Xi’an</w:t>
      </w:r>
      <w:r w:rsidR="000A578F">
        <w:rPr>
          <w:b/>
          <w:sz w:val="24"/>
          <w:szCs w:val="24"/>
        </w:rPr>
        <w:t xml:space="preserve">, </w:t>
      </w:r>
      <w:r w:rsidR="00A639C8">
        <w:rPr>
          <w:b/>
          <w:sz w:val="24"/>
          <w:szCs w:val="24"/>
        </w:rPr>
        <w:t xml:space="preserve">China, </w:t>
      </w:r>
      <w:r>
        <w:rPr>
          <w:b/>
          <w:sz w:val="24"/>
          <w:szCs w:val="24"/>
        </w:rPr>
        <w:t>8</w:t>
      </w:r>
      <w:r w:rsidR="00A639C8" w:rsidRPr="00A639C8">
        <w:rPr>
          <w:b/>
          <w:sz w:val="24"/>
          <w:szCs w:val="24"/>
          <w:vertAlign w:val="superscript"/>
        </w:rPr>
        <w:t>th</w:t>
      </w:r>
      <w:r w:rsidR="00A639C8">
        <w:rPr>
          <w:b/>
          <w:sz w:val="24"/>
          <w:szCs w:val="24"/>
        </w:rPr>
        <w:t xml:space="preserve"> </w:t>
      </w:r>
      <w:r>
        <w:rPr>
          <w:b/>
          <w:sz w:val="24"/>
          <w:szCs w:val="24"/>
        </w:rPr>
        <w:t>April</w:t>
      </w:r>
      <w:r w:rsidR="00D70831">
        <w:rPr>
          <w:b/>
          <w:sz w:val="24"/>
          <w:szCs w:val="24"/>
        </w:rPr>
        <w:t xml:space="preserve"> –</w:t>
      </w:r>
      <w:r w:rsidR="005A4A8D">
        <w:rPr>
          <w:b/>
          <w:sz w:val="24"/>
          <w:szCs w:val="24"/>
        </w:rPr>
        <w:t xml:space="preserve"> </w:t>
      </w:r>
      <w:r w:rsidR="00D70831">
        <w:rPr>
          <w:b/>
          <w:sz w:val="24"/>
          <w:szCs w:val="24"/>
        </w:rPr>
        <w:t>1</w:t>
      </w:r>
      <w:r>
        <w:rPr>
          <w:b/>
          <w:sz w:val="24"/>
          <w:szCs w:val="24"/>
        </w:rPr>
        <w:t>2</w:t>
      </w:r>
      <w:r w:rsidR="00A639C8" w:rsidRPr="00A639C8">
        <w:rPr>
          <w:b/>
          <w:sz w:val="24"/>
          <w:szCs w:val="24"/>
          <w:vertAlign w:val="superscript"/>
        </w:rPr>
        <w:t>th</w:t>
      </w:r>
      <w:r w:rsidR="00A639C8">
        <w:rPr>
          <w:b/>
          <w:sz w:val="24"/>
          <w:szCs w:val="24"/>
        </w:rPr>
        <w:t xml:space="preserve"> </w:t>
      </w:r>
      <w:r>
        <w:rPr>
          <w:b/>
          <w:sz w:val="24"/>
          <w:szCs w:val="24"/>
        </w:rPr>
        <w:t>April</w:t>
      </w:r>
      <w:r w:rsidR="002C600F" w:rsidRPr="009E4773">
        <w:rPr>
          <w:b/>
          <w:sz w:val="24"/>
          <w:szCs w:val="24"/>
        </w:rPr>
        <w:t xml:space="preserve"> </w:t>
      </w:r>
      <w:r w:rsidR="00D70831">
        <w:rPr>
          <w:b/>
          <w:sz w:val="24"/>
          <w:szCs w:val="24"/>
        </w:rPr>
        <w:t>2019</w:t>
      </w:r>
      <w:r w:rsidR="00C116C8">
        <w:rPr>
          <w:b/>
          <w:sz w:val="24"/>
          <w:szCs w:val="24"/>
        </w:rPr>
        <w:tab/>
      </w:r>
      <w:r w:rsidR="00C116C8">
        <w:rPr>
          <w:b/>
          <w:sz w:val="24"/>
          <w:szCs w:val="24"/>
        </w:rPr>
        <w:tab/>
      </w:r>
      <w:r w:rsidR="00C116C8">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A639C8">
        <w:rPr>
          <w:b/>
          <w:sz w:val="24"/>
          <w:szCs w:val="24"/>
        </w:rPr>
        <w:tab/>
        <w:t xml:space="preserve">  </w:t>
      </w:r>
      <w:r>
        <w:rPr>
          <w:b/>
          <w:sz w:val="24"/>
          <w:szCs w:val="24"/>
        </w:rPr>
        <w:t>(Revision on R2-1900247)</w:t>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bookmarkStart w:id="0" w:name="_GoBack"/>
      <w:bookmarkEnd w:id="0"/>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70831">
        <w:rPr>
          <w:b/>
          <w:noProof/>
          <w:sz w:val="24"/>
        </w:rPr>
        <w:t>CAPC for RACH and PUCCH</w:t>
      </w:r>
      <w:r w:rsidR="00F5683C">
        <w:rPr>
          <w:b/>
          <w:noProof/>
          <w:sz w:val="24"/>
        </w:rPr>
        <w:t xml:space="preserve"> in NR-U</w:t>
      </w:r>
    </w:p>
    <w:bookmarkEnd w:id="1"/>
    <w:bookmarkEnd w:id="2"/>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 xml:space="preserve">In 3GPP RAN1#95 meeting, RAN1 has agreed to support LBT Category 4 (or alternatively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3CA72ACF" w14:textId="77777777" w:rsidR="00EA2AC7" w:rsidRDefault="00EA2AC7" w:rsidP="00C66679">
            <w:pPr>
              <w:keepLines/>
              <w:ind w:left="1135" w:hanging="851"/>
              <w:rPr>
                <w:rFonts w:eastAsia="SimSun"/>
                <w:lang w:eastAsia="x-none"/>
              </w:rPr>
            </w:pPr>
          </w:p>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3"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3"/>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1BE71" w14:textId="77777777" w:rsidR="00CD63C6" w:rsidRDefault="00CD63C6">
      <w:r>
        <w:separator/>
      </w:r>
    </w:p>
  </w:endnote>
  <w:endnote w:type="continuationSeparator" w:id="0">
    <w:p w14:paraId="2AD885C5" w14:textId="77777777" w:rsidR="00CD63C6" w:rsidRDefault="00CD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9BD13" w14:textId="77777777" w:rsidR="00CD63C6" w:rsidRDefault="00CD63C6">
      <w:r>
        <w:separator/>
      </w:r>
    </w:p>
  </w:footnote>
  <w:footnote w:type="continuationSeparator" w:id="0">
    <w:p w14:paraId="334D6A4E" w14:textId="77777777" w:rsidR="00CD63C6" w:rsidRDefault="00CD63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5B06"/>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38B"/>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A86"/>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3EDD"/>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3818"/>
    <w:rsid w:val="006647D0"/>
    <w:rsid w:val="00665EF8"/>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219"/>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4C5"/>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1E06"/>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9C8"/>
    <w:rsid w:val="00A63E45"/>
    <w:rsid w:val="00A63F84"/>
    <w:rsid w:val="00A65086"/>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F12"/>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63C6"/>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87609"/>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2AC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071D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7009A-AE61-4BCD-9271-4EB21C7C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9977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2019-03-25T19:46:00Z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